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E1A" w:rsidRPr="00051546" w:rsidRDefault="00035E1A" w:rsidP="00035E1A">
      <w:pPr>
        <w:spacing w:before="120" w:line="276" w:lineRule="auto"/>
        <w:rPr>
          <w:sz w:val="22"/>
          <w:szCs w:val="22"/>
        </w:rPr>
      </w:pPr>
    </w:p>
    <w:p w:rsidR="00DC6A99" w:rsidRPr="00051546" w:rsidRDefault="00A1151B" w:rsidP="00051546">
      <w:pPr>
        <w:rPr>
          <w:sz w:val="22"/>
          <w:szCs w:val="22"/>
        </w:rPr>
      </w:pPr>
      <w:r w:rsidRPr="00051546">
        <w:rPr>
          <w:sz w:val="22"/>
          <w:szCs w:val="22"/>
        </w:rPr>
        <w:t>September 9, 2021</w:t>
      </w:r>
    </w:p>
    <w:p w:rsidR="00A1151B" w:rsidRPr="00051546" w:rsidRDefault="00A1151B" w:rsidP="00051546">
      <w:pPr>
        <w:rPr>
          <w:sz w:val="22"/>
          <w:szCs w:val="22"/>
        </w:rPr>
      </w:pPr>
    </w:p>
    <w:p w:rsidR="00051546" w:rsidRPr="00051546" w:rsidRDefault="00051546" w:rsidP="00051546">
      <w:pPr>
        <w:rPr>
          <w:sz w:val="22"/>
          <w:szCs w:val="22"/>
        </w:rPr>
      </w:pPr>
      <w:bookmarkStart w:id="0" w:name="_GoBack"/>
      <w:r w:rsidRPr="00051546">
        <w:rPr>
          <w:sz w:val="22"/>
          <w:szCs w:val="22"/>
        </w:rPr>
        <w:t>BRET BUTLER</w:t>
      </w:r>
    </w:p>
    <w:p w:rsidR="00051546" w:rsidRPr="00051546" w:rsidRDefault="00051546" w:rsidP="00051546">
      <w:pPr>
        <w:rPr>
          <w:sz w:val="22"/>
          <w:szCs w:val="22"/>
        </w:rPr>
      </w:pPr>
      <w:r w:rsidRPr="00051546">
        <w:rPr>
          <w:sz w:val="22"/>
          <w:szCs w:val="22"/>
        </w:rPr>
        <w:t>13842 209</w:t>
      </w:r>
      <w:r w:rsidRPr="00051546">
        <w:rPr>
          <w:sz w:val="22"/>
          <w:szCs w:val="22"/>
          <w:vertAlign w:val="superscript"/>
        </w:rPr>
        <w:t>TH</w:t>
      </w:r>
      <w:r w:rsidRPr="00051546">
        <w:rPr>
          <w:sz w:val="22"/>
          <w:szCs w:val="22"/>
        </w:rPr>
        <w:t xml:space="preserve"> AVE NE</w:t>
      </w:r>
    </w:p>
    <w:p w:rsidR="00051546" w:rsidRPr="00051546" w:rsidRDefault="00051546" w:rsidP="00051546">
      <w:pPr>
        <w:rPr>
          <w:sz w:val="22"/>
          <w:szCs w:val="22"/>
        </w:rPr>
      </w:pPr>
      <w:r w:rsidRPr="00051546">
        <w:rPr>
          <w:sz w:val="22"/>
          <w:szCs w:val="22"/>
        </w:rPr>
        <w:t>WOODINVILLE WA  98077</w:t>
      </w:r>
    </w:p>
    <w:bookmarkEnd w:id="0"/>
    <w:p w:rsidR="00A1151B" w:rsidRPr="00051546" w:rsidRDefault="00A1151B" w:rsidP="00051546">
      <w:pPr>
        <w:rPr>
          <w:sz w:val="22"/>
          <w:szCs w:val="22"/>
        </w:rPr>
      </w:pPr>
    </w:p>
    <w:p w:rsidR="00051546" w:rsidRPr="00051546" w:rsidRDefault="00051546" w:rsidP="00051546">
      <w:pPr>
        <w:rPr>
          <w:color w:val="000000"/>
          <w:sz w:val="22"/>
          <w:szCs w:val="22"/>
        </w:rPr>
      </w:pPr>
      <w:r w:rsidRPr="00051546">
        <w:rPr>
          <w:sz w:val="22"/>
          <w:szCs w:val="22"/>
        </w:rPr>
        <w:t xml:space="preserve">RE:  Clark Fork-Pend Oreille </w:t>
      </w:r>
      <w:r w:rsidRPr="00051546">
        <w:rPr>
          <w:color w:val="000000"/>
          <w:sz w:val="22"/>
          <w:szCs w:val="22"/>
        </w:rPr>
        <w:t>River Basin Adjudication claim 97-7619 Violation of the Mandatory Permit Statut</w:t>
      </w:r>
      <w:r w:rsidRPr="00051546">
        <w:rPr>
          <w:color w:val="000000"/>
          <w:sz w:val="22"/>
          <w:szCs w:val="22"/>
        </w:rPr>
        <w:t>e</w:t>
      </w:r>
    </w:p>
    <w:p w:rsidR="00051546" w:rsidRPr="00051546" w:rsidRDefault="00051546" w:rsidP="00051546">
      <w:pPr>
        <w:rPr>
          <w:sz w:val="22"/>
          <w:szCs w:val="22"/>
        </w:rPr>
      </w:pPr>
    </w:p>
    <w:p w:rsidR="00A1151B" w:rsidRPr="00051546" w:rsidRDefault="00A1151B" w:rsidP="00051546">
      <w:pPr>
        <w:ind w:right="6159"/>
        <w:rPr>
          <w:rFonts w:eastAsia="Arial"/>
          <w:color w:val="000000"/>
          <w:sz w:val="22"/>
          <w:szCs w:val="22"/>
        </w:rPr>
      </w:pPr>
      <w:r w:rsidRPr="00051546">
        <w:rPr>
          <w:rFonts w:eastAsia="Arial"/>
          <w:color w:val="000000"/>
          <w:sz w:val="22"/>
          <w:szCs w:val="22"/>
        </w:rPr>
        <w:t>Dear Claimant(s):</w:t>
      </w:r>
    </w:p>
    <w:p w:rsidR="00051546" w:rsidRPr="00051546" w:rsidRDefault="00051546" w:rsidP="00051546">
      <w:pPr>
        <w:ind w:right="399"/>
        <w:rPr>
          <w:rFonts w:eastAsia="Arial"/>
          <w:color w:val="000000"/>
          <w:sz w:val="22"/>
          <w:szCs w:val="22"/>
        </w:rPr>
      </w:pPr>
    </w:p>
    <w:p w:rsidR="00A1151B" w:rsidRPr="00051546" w:rsidRDefault="00A1151B" w:rsidP="00051546">
      <w:pPr>
        <w:ind w:right="399"/>
        <w:rPr>
          <w:rFonts w:eastAsia="Arial"/>
          <w:color w:val="000000"/>
          <w:sz w:val="22"/>
          <w:szCs w:val="22"/>
        </w:rPr>
      </w:pPr>
      <w:r w:rsidRPr="00051546">
        <w:rPr>
          <w:rFonts w:eastAsia="Arial"/>
          <w:color w:val="000000"/>
          <w:sz w:val="22"/>
          <w:szCs w:val="22"/>
        </w:rPr>
        <w:t>The Idaho Department of Water Resources (IDWR) is currently in the process of reviewing adjudication claims in your area.  Initial review of your claim indicates the priority date claimed is in violation of the Mandatory Permit Statute for the water source and purpose of use claimed.</w:t>
      </w:r>
    </w:p>
    <w:p w:rsidR="00051546" w:rsidRPr="00051546" w:rsidRDefault="00051546" w:rsidP="00051546">
      <w:pPr>
        <w:ind w:right="399"/>
        <w:rPr>
          <w:rFonts w:eastAsia="Arial"/>
          <w:color w:val="000000"/>
          <w:sz w:val="22"/>
          <w:szCs w:val="22"/>
        </w:rPr>
      </w:pPr>
    </w:p>
    <w:p w:rsidR="00A1151B" w:rsidRPr="00051546" w:rsidRDefault="00A1151B" w:rsidP="00051546">
      <w:pPr>
        <w:ind w:right="399"/>
        <w:rPr>
          <w:rFonts w:eastAsia="Arial"/>
          <w:color w:val="000000"/>
          <w:sz w:val="22"/>
          <w:szCs w:val="22"/>
        </w:rPr>
      </w:pPr>
      <w:r w:rsidRPr="00051546">
        <w:rPr>
          <w:rFonts w:eastAsia="Arial"/>
          <w:color w:val="000000"/>
          <w:sz w:val="22"/>
          <w:szCs w:val="22"/>
        </w:rPr>
        <w:t>The permit system for establishing a water right became mandatory for uses developed from ground water after March 25, 1963 (except for domestic purposes as defined by Section 42-111, Idaho Code), and for uses developed from surface water after May 20, 1971 (except for watering stock directly from streams).</w:t>
      </w:r>
    </w:p>
    <w:p w:rsidR="00051546" w:rsidRPr="00051546" w:rsidRDefault="00051546" w:rsidP="00051546">
      <w:pPr>
        <w:ind w:right="403"/>
        <w:rPr>
          <w:rFonts w:eastAsia="Arial"/>
          <w:color w:val="000000"/>
          <w:sz w:val="22"/>
          <w:szCs w:val="22"/>
        </w:rPr>
      </w:pPr>
    </w:p>
    <w:p w:rsidR="00A1151B" w:rsidRPr="00051546" w:rsidRDefault="00A1151B" w:rsidP="00051546">
      <w:pPr>
        <w:ind w:right="403"/>
        <w:rPr>
          <w:rFonts w:eastAsia="Arial"/>
          <w:color w:val="000000"/>
          <w:sz w:val="22"/>
          <w:szCs w:val="22"/>
        </w:rPr>
      </w:pPr>
      <w:r w:rsidRPr="00051546">
        <w:rPr>
          <w:rFonts w:eastAsia="Arial"/>
          <w:color w:val="000000"/>
          <w:sz w:val="22"/>
          <w:szCs w:val="22"/>
        </w:rPr>
        <w:t>The priority date claimed indicates that use of water for the purposes claimed began after May 20, 1971,</w:t>
      </w:r>
      <w:r w:rsidR="00051546" w:rsidRPr="00051546">
        <w:rPr>
          <w:rFonts w:eastAsia="Arial"/>
          <w:color w:val="000000"/>
          <w:sz w:val="22"/>
          <w:szCs w:val="22"/>
        </w:rPr>
        <w:t xml:space="preserve"> </w:t>
      </w:r>
      <w:r w:rsidRPr="00051546">
        <w:rPr>
          <w:rFonts w:eastAsia="Arial"/>
          <w:color w:val="000000"/>
          <w:sz w:val="22"/>
          <w:szCs w:val="22"/>
        </w:rPr>
        <w:t>from surface water.  Because a water right was not previously established under the permit system, an "Application for Permit" form should be filed instead of this claim. The adjudication claim fee you paid can be applied to the fee for the application for permit.</w:t>
      </w:r>
    </w:p>
    <w:p w:rsidR="00A1151B" w:rsidRPr="00051546" w:rsidRDefault="00A1151B" w:rsidP="00051546">
      <w:pPr>
        <w:ind w:right="403"/>
        <w:rPr>
          <w:rFonts w:eastAsia="Arial"/>
          <w:color w:val="000000"/>
          <w:sz w:val="22"/>
          <w:szCs w:val="22"/>
        </w:rPr>
      </w:pPr>
    </w:p>
    <w:p w:rsidR="00A1151B" w:rsidRPr="00051546" w:rsidRDefault="00A1151B" w:rsidP="00051546">
      <w:pPr>
        <w:ind w:right="399"/>
        <w:rPr>
          <w:rFonts w:eastAsia="Arial"/>
          <w:sz w:val="22"/>
          <w:szCs w:val="22"/>
        </w:rPr>
      </w:pPr>
      <w:r w:rsidRPr="00051546">
        <w:rPr>
          <w:rFonts w:eastAsia="Arial"/>
          <w:sz w:val="22"/>
          <w:szCs w:val="22"/>
        </w:rPr>
        <w:t>An Application for Permit form with instructions is enclosed</w:t>
      </w:r>
      <w:r w:rsidR="0081756C">
        <w:rPr>
          <w:rFonts w:eastAsia="Arial"/>
          <w:sz w:val="22"/>
          <w:szCs w:val="22"/>
        </w:rPr>
        <w:t xml:space="preserve"> along with a “Request for Withdrawal of Claim with Filing fees Applied to Application for Permit” form</w:t>
      </w:r>
      <w:r w:rsidRPr="00051546">
        <w:rPr>
          <w:rFonts w:eastAsia="Arial"/>
          <w:sz w:val="22"/>
          <w:szCs w:val="22"/>
        </w:rPr>
        <w:t xml:space="preserve">.  You may also access the Application for Permit form as a “fillable” PDF file on IDWR’s website under Water Right Forms at the URL shown below. </w:t>
      </w:r>
    </w:p>
    <w:p w:rsidR="00051546" w:rsidRPr="00051546" w:rsidRDefault="00051546" w:rsidP="00051546">
      <w:pPr>
        <w:ind w:right="399"/>
        <w:rPr>
          <w:rFonts w:eastAsia="Arial"/>
          <w:sz w:val="22"/>
          <w:szCs w:val="22"/>
        </w:rPr>
      </w:pPr>
    </w:p>
    <w:p w:rsidR="00051546" w:rsidRDefault="00051546" w:rsidP="00051546">
      <w:pPr>
        <w:ind w:right="399"/>
        <w:rPr>
          <w:sz w:val="22"/>
          <w:szCs w:val="22"/>
        </w:rPr>
      </w:pPr>
      <w:hyperlink r:id="rId6" w:history="1">
        <w:r w:rsidRPr="00D539D7">
          <w:rPr>
            <w:rStyle w:val="Hyperlink"/>
            <w:sz w:val="22"/>
            <w:szCs w:val="22"/>
          </w:rPr>
          <w:t>https://idwr.idaho.gov/wp-content/uploads/sites/2/forms/application-for-permit.pdf</w:t>
        </w:r>
      </w:hyperlink>
    </w:p>
    <w:p w:rsidR="00051546" w:rsidRPr="00051546" w:rsidRDefault="00051546" w:rsidP="00051546">
      <w:pPr>
        <w:ind w:right="399"/>
        <w:rPr>
          <w:rFonts w:eastAsia="Arial"/>
          <w:color w:val="000000"/>
          <w:sz w:val="22"/>
          <w:szCs w:val="22"/>
        </w:rPr>
      </w:pPr>
    </w:p>
    <w:p w:rsidR="00A1151B" w:rsidRPr="00051546" w:rsidRDefault="00A1151B" w:rsidP="00051546">
      <w:pPr>
        <w:ind w:right="399"/>
        <w:rPr>
          <w:rFonts w:eastAsia="Arial"/>
          <w:color w:val="000000"/>
          <w:sz w:val="22"/>
          <w:szCs w:val="22"/>
        </w:rPr>
      </w:pPr>
      <w:r w:rsidRPr="00051546">
        <w:rPr>
          <w:rFonts w:eastAsia="Arial"/>
          <w:color w:val="000000"/>
          <w:sz w:val="22"/>
          <w:szCs w:val="22"/>
        </w:rPr>
        <w:t>Please do not hesitate to contact this office if you have any questions or concerns.</w:t>
      </w:r>
    </w:p>
    <w:p w:rsidR="00051546" w:rsidRPr="00051546" w:rsidRDefault="00051546" w:rsidP="00051546">
      <w:pPr>
        <w:ind w:right="939"/>
        <w:rPr>
          <w:rFonts w:eastAsia="Arial"/>
          <w:color w:val="000000"/>
          <w:sz w:val="22"/>
          <w:szCs w:val="22"/>
        </w:rPr>
      </w:pPr>
    </w:p>
    <w:p w:rsidR="00A1151B" w:rsidRPr="00051546" w:rsidRDefault="00A1151B" w:rsidP="00051546">
      <w:pPr>
        <w:ind w:right="939"/>
        <w:rPr>
          <w:rFonts w:eastAsia="Arial"/>
          <w:color w:val="000000"/>
          <w:sz w:val="22"/>
          <w:szCs w:val="22"/>
        </w:rPr>
      </w:pPr>
      <w:r w:rsidRPr="00051546">
        <w:rPr>
          <w:rFonts w:eastAsia="Arial"/>
          <w:color w:val="000000"/>
          <w:sz w:val="22"/>
          <w:szCs w:val="22"/>
        </w:rPr>
        <w:t>Sincerely,</w:t>
      </w:r>
    </w:p>
    <w:p w:rsidR="00A1151B" w:rsidRPr="00051546" w:rsidRDefault="00A1151B" w:rsidP="00051546">
      <w:pPr>
        <w:rPr>
          <w:sz w:val="22"/>
          <w:szCs w:val="22"/>
        </w:rPr>
      </w:pPr>
    </w:p>
    <w:p w:rsidR="00051546" w:rsidRPr="00051546" w:rsidRDefault="00B14224" w:rsidP="00051546">
      <w:pPr>
        <w:rPr>
          <w:sz w:val="22"/>
          <w:szCs w:val="22"/>
        </w:rPr>
      </w:pPr>
      <w:r>
        <w:rPr>
          <w:noProof/>
          <w:sz w:val="22"/>
          <w:szCs w:val="22"/>
        </w:rPr>
        <w:drawing>
          <wp:inline distT="0" distB="0" distL="0" distR="0">
            <wp:extent cx="1914525" cy="416201"/>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 3-27-2020.jpg"/>
                    <pic:cNvPicPr/>
                  </pic:nvPicPr>
                  <pic:blipFill>
                    <a:blip r:embed="rId7">
                      <a:extLst>
                        <a:ext uri="{28A0092B-C50C-407E-A947-70E740481C1C}">
                          <a14:useLocalDpi xmlns:a14="http://schemas.microsoft.com/office/drawing/2010/main" val="0"/>
                        </a:ext>
                      </a:extLst>
                    </a:blip>
                    <a:stretch>
                      <a:fillRect/>
                    </a:stretch>
                  </pic:blipFill>
                  <pic:spPr>
                    <a:xfrm>
                      <a:off x="0" y="0"/>
                      <a:ext cx="1915795" cy="416477"/>
                    </a:xfrm>
                    <a:prstGeom prst="rect">
                      <a:avLst/>
                    </a:prstGeom>
                  </pic:spPr>
                </pic:pic>
              </a:graphicData>
            </a:graphic>
          </wp:inline>
        </w:drawing>
      </w:r>
    </w:p>
    <w:p w:rsidR="00051546" w:rsidRPr="00051546" w:rsidRDefault="00051546" w:rsidP="00051546">
      <w:pPr>
        <w:rPr>
          <w:sz w:val="22"/>
          <w:szCs w:val="22"/>
        </w:rPr>
      </w:pPr>
    </w:p>
    <w:p w:rsidR="00051546" w:rsidRPr="00051546" w:rsidRDefault="00051546" w:rsidP="00051546">
      <w:pPr>
        <w:rPr>
          <w:sz w:val="22"/>
          <w:szCs w:val="22"/>
        </w:rPr>
      </w:pPr>
      <w:r w:rsidRPr="00051546">
        <w:rPr>
          <w:sz w:val="22"/>
          <w:szCs w:val="22"/>
        </w:rPr>
        <w:t>Craig L. Saxton</w:t>
      </w:r>
    </w:p>
    <w:p w:rsidR="00051546" w:rsidRPr="00051546" w:rsidRDefault="00051546" w:rsidP="00051546">
      <w:pPr>
        <w:rPr>
          <w:sz w:val="22"/>
          <w:szCs w:val="22"/>
        </w:rPr>
      </w:pPr>
      <w:r w:rsidRPr="00051546">
        <w:rPr>
          <w:sz w:val="22"/>
          <w:szCs w:val="22"/>
        </w:rPr>
        <w:t>Adjudication Section Manager</w:t>
      </w:r>
    </w:p>
    <w:p w:rsidR="00051546" w:rsidRPr="00051546" w:rsidRDefault="00051546" w:rsidP="00051546">
      <w:pPr>
        <w:rPr>
          <w:sz w:val="22"/>
          <w:szCs w:val="22"/>
        </w:rPr>
      </w:pPr>
      <w:hyperlink r:id="rId8" w:history="1">
        <w:r w:rsidRPr="00051546">
          <w:rPr>
            <w:rStyle w:val="Hyperlink"/>
            <w:sz w:val="22"/>
            <w:szCs w:val="22"/>
          </w:rPr>
          <w:t>craig.saxton@idwr.idaho.gov</w:t>
        </w:r>
      </w:hyperlink>
    </w:p>
    <w:p w:rsidR="00051546" w:rsidRPr="00051546" w:rsidRDefault="00051546" w:rsidP="00051546">
      <w:pPr>
        <w:rPr>
          <w:sz w:val="22"/>
          <w:szCs w:val="22"/>
        </w:rPr>
      </w:pPr>
      <w:r w:rsidRPr="00051546">
        <w:rPr>
          <w:sz w:val="22"/>
          <w:szCs w:val="22"/>
        </w:rPr>
        <w:t>208.287.4916</w:t>
      </w:r>
    </w:p>
    <w:p w:rsidR="00051546" w:rsidRDefault="00051546" w:rsidP="00051546"/>
    <w:p w:rsidR="00051546" w:rsidRPr="00A1151B" w:rsidRDefault="00051546" w:rsidP="00051546"/>
    <w:sectPr w:rsidR="00051546" w:rsidRPr="00A1151B" w:rsidSect="006D4388">
      <w:headerReference w:type="first" r:id="rId9"/>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EC5" w:rsidRDefault="00784EC5" w:rsidP="00784EC5">
      <w:r>
        <w:separator/>
      </w:r>
    </w:p>
  </w:endnote>
  <w:endnote w:type="continuationSeparator" w:id="0">
    <w:p w:rsidR="00784EC5" w:rsidRDefault="00784EC5" w:rsidP="0078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EC5" w:rsidRDefault="00784EC5" w:rsidP="00784EC5">
      <w:r>
        <w:separator/>
      </w:r>
    </w:p>
  </w:footnote>
  <w:footnote w:type="continuationSeparator" w:id="0">
    <w:p w:rsidR="00784EC5" w:rsidRDefault="00784EC5" w:rsidP="00784E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388" w:rsidRDefault="006D4388" w:rsidP="006D4388">
    <w:pPr>
      <w:pStyle w:val="Header"/>
    </w:pPr>
    <w:r>
      <w:rPr>
        <w:noProof/>
      </w:rPr>
      <w:drawing>
        <wp:anchor distT="0" distB="0" distL="114300" distR="114300" simplePos="0" relativeHeight="251660288" behindDoc="1" locked="0" layoutInCell="1" allowOverlap="1" wp14:anchorId="36554D7B" wp14:editId="018A414D">
          <wp:simplePos x="0" y="0"/>
          <wp:positionH relativeFrom="margin">
            <wp:align>center</wp:align>
          </wp:positionH>
          <wp:positionV relativeFrom="margin">
            <wp:posOffset>-1141095</wp:posOffset>
          </wp:positionV>
          <wp:extent cx="2733040" cy="48514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rizontal-color-lg.png"/>
                  <pic:cNvPicPr/>
                </pic:nvPicPr>
                <pic:blipFill>
                  <a:blip r:embed="rId1">
                    <a:extLst>
                      <a:ext uri="{28A0092B-C50C-407E-A947-70E740481C1C}">
                        <a14:useLocalDpi xmlns:a14="http://schemas.microsoft.com/office/drawing/2010/main" val="0"/>
                      </a:ext>
                    </a:extLst>
                  </a:blip>
                  <a:stretch>
                    <a:fillRect/>
                  </a:stretch>
                </pic:blipFill>
                <pic:spPr>
                  <a:xfrm>
                    <a:off x="0" y="0"/>
                    <a:ext cx="2733040" cy="485140"/>
                  </a:xfrm>
                  <a:prstGeom prst="rect">
                    <a:avLst/>
                  </a:prstGeom>
                </pic:spPr>
              </pic:pic>
            </a:graphicData>
          </a:graphic>
          <wp14:sizeRelH relativeFrom="margin">
            <wp14:pctWidth>0</wp14:pctWidth>
          </wp14:sizeRelH>
          <wp14:sizeRelV relativeFrom="margin">
            <wp14:pctHeight>0</wp14:pctHeight>
          </wp14:sizeRelV>
        </wp:anchor>
      </w:drawing>
    </w:r>
  </w:p>
  <w:p w:rsidR="006D4388" w:rsidRDefault="006D4388" w:rsidP="006D4388">
    <w:pPr>
      <w:pStyle w:val="Header"/>
      <w:rPr>
        <w:color w:val="2575B8" w:themeColor="accent1"/>
      </w:rPr>
    </w:pPr>
  </w:p>
  <w:p w:rsidR="006D4388" w:rsidRDefault="006D4388" w:rsidP="006D4388">
    <w:pPr>
      <w:pStyle w:val="Header"/>
      <w:rPr>
        <w:color w:val="2575B8" w:themeColor="accent1"/>
      </w:rPr>
    </w:pPr>
  </w:p>
  <w:p w:rsidR="006D4388" w:rsidRPr="00145E3A" w:rsidRDefault="006D4388" w:rsidP="006D4388">
    <w:pPr>
      <w:pStyle w:val="Header"/>
      <w:spacing w:before="80"/>
      <w:jc w:val="center"/>
      <w:rPr>
        <w:color w:val="2575B8" w:themeColor="accent1"/>
      </w:rPr>
    </w:pPr>
    <w:r w:rsidRPr="00145E3A">
      <w:rPr>
        <w:color w:val="2575B8" w:themeColor="accent1"/>
      </w:rPr>
      <w:t>322 E Front Street, Suite 648</w:t>
    </w:r>
    <w:r>
      <w:rPr>
        <w:color w:val="2575B8" w:themeColor="accent1"/>
      </w:rPr>
      <w:t>, Boise ID 83702</w:t>
    </w:r>
    <w:r w:rsidRPr="00145E3A">
      <w:rPr>
        <w:color w:val="2575B8" w:themeColor="accent1"/>
      </w:rPr>
      <w:t xml:space="preserve"> </w:t>
    </w:r>
    <w:r w:rsidRPr="00145E3A">
      <w:rPr>
        <w:color w:val="2575B8" w:themeColor="accent1"/>
        <w:sz w:val="18"/>
        <w:szCs w:val="18"/>
      </w:rPr>
      <w:t>•</w:t>
    </w:r>
    <w:r w:rsidRPr="00145E3A">
      <w:rPr>
        <w:color w:val="2575B8" w:themeColor="accent1"/>
      </w:rPr>
      <w:t xml:space="preserve"> </w:t>
    </w:r>
    <w:r>
      <w:rPr>
        <w:color w:val="2575B8" w:themeColor="accent1"/>
      </w:rPr>
      <w:t xml:space="preserve">PO Box 83720, </w:t>
    </w:r>
    <w:r w:rsidRPr="00145E3A">
      <w:rPr>
        <w:color w:val="2575B8" w:themeColor="accent1"/>
      </w:rPr>
      <w:t>Boise ID 83720-0098</w:t>
    </w:r>
  </w:p>
  <w:p w:rsidR="006D4388" w:rsidRPr="00145E3A" w:rsidRDefault="006D4388" w:rsidP="006D4388">
    <w:pPr>
      <w:pStyle w:val="Header"/>
      <w:spacing w:after="120"/>
      <w:jc w:val="center"/>
      <w:rPr>
        <w:color w:val="2575B8" w:themeColor="accent1"/>
      </w:rPr>
    </w:pPr>
    <w:r>
      <w:rPr>
        <w:noProof/>
      </w:rPr>
      <mc:AlternateContent>
        <mc:Choice Requires="wps">
          <w:drawing>
            <wp:anchor distT="0" distB="0" distL="114300" distR="114300" simplePos="0" relativeHeight="251662336" behindDoc="0" locked="0" layoutInCell="1" allowOverlap="1" wp14:anchorId="6A2D276D" wp14:editId="614E79AE">
              <wp:simplePos x="0" y="0"/>
              <wp:positionH relativeFrom="margin">
                <wp:align>center</wp:align>
              </wp:positionH>
              <wp:positionV relativeFrom="paragraph">
                <wp:posOffset>208280</wp:posOffset>
              </wp:positionV>
              <wp:extent cx="59436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5943600" cy="0"/>
                      </a:xfrm>
                      <a:prstGeom prst="line">
                        <a:avLst/>
                      </a:prstGeom>
                      <a:ln w="1079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15CE2F" id="Straight Connector 1" o:spid="_x0000_s1026" style="position:absolute;flip:y;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6.4pt" to="468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" strokecolor="#2575b8 [3204]" strokeweight=".85pt">
              <v:stroke joinstyle="miter"/>
              <w10:wrap anchorx="margin"/>
            </v:line>
          </w:pict>
        </mc:Fallback>
      </mc:AlternateContent>
    </w:r>
    <w:r>
      <w:rPr>
        <w:color w:val="2575B8" w:themeColor="accent1"/>
      </w:rPr>
      <w:t>Phone</w:t>
    </w:r>
    <w:r w:rsidRPr="00145E3A">
      <w:rPr>
        <w:color w:val="2575B8" w:themeColor="accent1"/>
      </w:rPr>
      <w:t>: 208-287-4800</w:t>
    </w:r>
    <w:r>
      <w:rPr>
        <w:color w:val="2575B8" w:themeColor="accent1"/>
      </w:rPr>
      <w:t xml:space="preserve"> </w:t>
    </w:r>
    <w:r w:rsidRPr="00145E3A">
      <w:rPr>
        <w:color w:val="2575B8" w:themeColor="accent1"/>
        <w:sz w:val="18"/>
        <w:szCs w:val="18"/>
      </w:rPr>
      <w:t>•</w:t>
    </w:r>
    <w:r w:rsidRPr="00145E3A">
      <w:rPr>
        <w:color w:val="2575B8" w:themeColor="accent1"/>
      </w:rPr>
      <w:t xml:space="preserve"> Fax: 208-287-6700</w:t>
    </w:r>
    <w:r>
      <w:rPr>
        <w:color w:val="2575B8" w:themeColor="accent1"/>
      </w:rPr>
      <w:t xml:space="preserve"> </w:t>
    </w:r>
    <w:r w:rsidRPr="00145E3A">
      <w:rPr>
        <w:color w:val="2575B8" w:themeColor="accent1"/>
        <w:sz w:val="18"/>
        <w:szCs w:val="18"/>
      </w:rPr>
      <w:t>•</w:t>
    </w:r>
    <w:r>
      <w:rPr>
        <w:color w:val="2575B8" w:themeColor="accent1"/>
      </w:rPr>
      <w:t xml:space="preserve"> </w:t>
    </w:r>
    <w:r w:rsidRPr="00145E3A">
      <w:rPr>
        <w:color w:val="2575B8" w:themeColor="accent1"/>
      </w:rPr>
      <w:t>Email: idwrinfo@idwr.idaho.gov</w:t>
    </w:r>
    <w:r w:rsidRPr="00035E1A">
      <w:rPr>
        <w:color w:val="2575B8" w:themeColor="accent1"/>
      </w:rPr>
      <w:t xml:space="preserve"> </w:t>
    </w:r>
    <w:r w:rsidRPr="00145E3A">
      <w:rPr>
        <w:color w:val="2575B8" w:themeColor="accent1"/>
        <w:sz w:val="18"/>
        <w:szCs w:val="18"/>
      </w:rPr>
      <w:t>•</w:t>
    </w:r>
    <w:r>
      <w:rPr>
        <w:color w:val="2575B8" w:themeColor="accent1"/>
        <w:sz w:val="18"/>
        <w:szCs w:val="18"/>
      </w:rPr>
      <w:t xml:space="preserve"> </w:t>
    </w:r>
    <w:r w:rsidRPr="003E6FD5">
      <w:rPr>
        <w:color w:val="2575B8" w:themeColor="accent1"/>
      </w:rPr>
      <w:t>Website: idwr.idaho.gov</w:t>
    </w:r>
  </w:p>
  <w:p w:rsidR="006D4388" w:rsidRPr="006D4388" w:rsidRDefault="006D4388" w:rsidP="00071BE7">
    <w:pPr>
      <w:pStyle w:val="Header"/>
      <w:jc w:val="right"/>
      <w:rPr>
        <w:b/>
      </w:rPr>
    </w:pPr>
    <w:r w:rsidRPr="00145E3A">
      <w:rPr>
        <w:b/>
        <w:color w:val="2575B8" w:themeColor="accent1"/>
      </w:rPr>
      <w:t>Governor Brad Little</w:t>
    </w:r>
    <w:r w:rsidR="00071BE7">
      <w:rPr>
        <w:b/>
        <w:color w:val="2575B8" w:themeColor="accent1"/>
      </w:rPr>
      <w:tab/>
    </w:r>
    <w:r w:rsidR="00071BE7">
      <w:rPr>
        <w:b/>
        <w:color w:val="2575B8" w:themeColor="accent1"/>
      </w:rPr>
      <w:tab/>
    </w:r>
    <w:r w:rsidRPr="00145E3A">
      <w:rPr>
        <w:b/>
        <w:color w:val="2575B8" w:themeColor="accent1"/>
      </w:rPr>
      <w:t>Director Gary Spackman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EC5"/>
    <w:rsid w:val="00014912"/>
    <w:rsid w:val="00035E1A"/>
    <w:rsid w:val="00051546"/>
    <w:rsid w:val="00071BE7"/>
    <w:rsid w:val="000E0B6E"/>
    <w:rsid w:val="00145E3A"/>
    <w:rsid w:val="001D4C4E"/>
    <w:rsid w:val="003A0EA2"/>
    <w:rsid w:val="006D4388"/>
    <w:rsid w:val="00784EC5"/>
    <w:rsid w:val="0081756C"/>
    <w:rsid w:val="00917E35"/>
    <w:rsid w:val="009C2CD5"/>
    <w:rsid w:val="00A1151B"/>
    <w:rsid w:val="00B14224"/>
    <w:rsid w:val="00DC6A99"/>
    <w:rsid w:val="00E91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4F167E5-3D78-40CD-991C-3DBA9698B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E1A"/>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E35"/>
    <w:pPr>
      <w:spacing w:after="120" w:line="276" w:lineRule="auto"/>
      <w:ind w:left="720"/>
      <w:contextualSpacing/>
    </w:pPr>
    <w:rPr>
      <w:rFonts w:asciiTheme="minorHAnsi" w:hAnsiTheme="minorHAnsi" w:cstheme="minorBidi"/>
      <w:sz w:val="22"/>
      <w:szCs w:val="22"/>
    </w:rPr>
  </w:style>
  <w:style w:type="paragraph" w:styleId="Header">
    <w:name w:val="header"/>
    <w:basedOn w:val="Normal"/>
    <w:link w:val="HeaderChar"/>
    <w:uiPriority w:val="99"/>
    <w:unhideWhenUsed/>
    <w:rsid w:val="00784EC5"/>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84EC5"/>
  </w:style>
  <w:style w:type="paragraph" w:styleId="Footer">
    <w:name w:val="footer"/>
    <w:basedOn w:val="Normal"/>
    <w:link w:val="FooterChar"/>
    <w:uiPriority w:val="99"/>
    <w:unhideWhenUsed/>
    <w:rsid w:val="00784EC5"/>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84EC5"/>
  </w:style>
  <w:style w:type="paragraph" w:styleId="BalloonText">
    <w:name w:val="Balloon Text"/>
    <w:basedOn w:val="Normal"/>
    <w:link w:val="BalloonTextChar"/>
    <w:uiPriority w:val="99"/>
    <w:semiHidden/>
    <w:unhideWhenUsed/>
    <w:rsid w:val="00035E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E1A"/>
    <w:rPr>
      <w:rFonts w:ascii="Segoe UI" w:hAnsi="Segoe UI" w:cs="Segoe UI"/>
      <w:sz w:val="18"/>
      <w:szCs w:val="18"/>
    </w:rPr>
  </w:style>
  <w:style w:type="character" w:styleId="Hyperlink">
    <w:name w:val="Hyperlink"/>
    <w:basedOn w:val="DefaultParagraphFont"/>
    <w:uiPriority w:val="99"/>
    <w:unhideWhenUsed/>
    <w:rsid w:val="00A115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688359">
      <w:bodyDiv w:val="1"/>
      <w:marLeft w:val="0"/>
      <w:marRight w:val="0"/>
      <w:marTop w:val="0"/>
      <w:marBottom w:val="0"/>
      <w:divBdr>
        <w:top w:val="none" w:sz="0" w:space="0" w:color="auto"/>
        <w:left w:val="none" w:sz="0" w:space="0" w:color="auto"/>
        <w:bottom w:val="none" w:sz="0" w:space="0" w:color="auto"/>
        <w:right w:val="none" w:sz="0" w:space="0" w:color="auto"/>
      </w:divBdr>
      <w:divsChild>
        <w:div w:id="1996565913">
          <w:marLeft w:val="0"/>
          <w:marRight w:val="0"/>
          <w:marTop w:val="0"/>
          <w:marBottom w:val="0"/>
          <w:divBdr>
            <w:top w:val="none" w:sz="0" w:space="0" w:color="auto"/>
            <w:left w:val="none" w:sz="0" w:space="0" w:color="auto"/>
            <w:bottom w:val="none" w:sz="0" w:space="0" w:color="auto"/>
            <w:right w:val="none" w:sz="0" w:space="0" w:color="auto"/>
          </w:divBdr>
          <w:divsChild>
            <w:div w:id="1542132783">
              <w:marLeft w:val="0"/>
              <w:marRight w:val="0"/>
              <w:marTop w:val="0"/>
              <w:marBottom w:val="0"/>
              <w:divBdr>
                <w:top w:val="none" w:sz="0" w:space="0" w:color="auto"/>
                <w:left w:val="none" w:sz="0" w:space="0" w:color="auto"/>
                <w:bottom w:val="none" w:sz="0" w:space="0" w:color="auto"/>
                <w:right w:val="none" w:sz="0" w:space="0" w:color="auto"/>
              </w:divBdr>
            </w:div>
            <w:div w:id="1338116940">
              <w:marLeft w:val="0"/>
              <w:marRight w:val="0"/>
              <w:marTop w:val="0"/>
              <w:marBottom w:val="0"/>
              <w:divBdr>
                <w:top w:val="none" w:sz="0" w:space="0" w:color="auto"/>
                <w:left w:val="none" w:sz="0" w:space="0" w:color="auto"/>
                <w:bottom w:val="none" w:sz="0" w:space="0" w:color="auto"/>
                <w:right w:val="none" w:sz="0" w:space="0" w:color="auto"/>
              </w:divBdr>
            </w:div>
            <w:div w:id="2048331373">
              <w:marLeft w:val="0"/>
              <w:marRight w:val="0"/>
              <w:marTop w:val="0"/>
              <w:marBottom w:val="0"/>
              <w:divBdr>
                <w:top w:val="none" w:sz="0" w:space="0" w:color="auto"/>
                <w:left w:val="none" w:sz="0" w:space="0" w:color="auto"/>
                <w:bottom w:val="none" w:sz="0" w:space="0" w:color="auto"/>
                <w:right w:val="none" w:sz="0" w:space="0" w:color="auto"/>
              </w:divBdr>
            </w:div>
            <w:div w:id="1973946928">
              <w:marLeft w:val="0"/>
              <w:marRight w:val="0"/>
              <w:marTop w:val="0"/>
              <w:marBottom w:val="0"/>
              <w:divBdr>
                <w:top w:val="none" w:sz="0" w:space="0" w:color="auto"/>
                <w:left w:val="none" w:sz="0" w:space="0" w:color="auto"/>
                <w:bottom w:val="none" w:sz="0" w:space="0" w:color="auto"/>
                <w:right w:val="none" w:sz="0" w:space="0" w:color="auto"/>
              </w:divBdr>
            </w:div>
          </w:divsChild>
        </w:div>
        <w:div w:id="1549881896">
          <w:marLeft w:val="0"/>
          <w:marRight w:val="0"/>
          <w:marTop w:val="0"/>
          <w:marBottom w:val="0"/>
          <w:divBdr>
            <w:top w:val="none" w:sz="0" w:space="0" w:color="auto"/>
            <w:left w:val="none" w:sz="0" w:space="0" w:color="auto"/>
            <w:bottom w:val="none" w:sz="0" w:space="0" w:color="auto"/>
            <w:right w:val="none" w:sz="0" w:space="0" w:color="auto"/>
          </w:divBdr>
        </w:div>
        <w:div w:id="1743482793">
          <w:marLeft w:val="0"/>
          <w:marRight w:val="0"/>
          <w:marTop w:val="0"/>
          <w:marBottom w:val="0"/>
          <w:divBdr>
            <w:top w:val="none" w:sz="0" w:space="0" w:color="auto"/>
            <w:left w:val="none" w:sz="0" w:space="0" w:color="auto"/>
            <w:bottom w:val="none" w:sz="0" w:space="0" w:color="auto"/>
            <w:right w:val="none" w:sz="0" w:space="0" w:color="auto"/>
          </w:divBdr>
        </w:div>
        <w:div w:id="1257405396">
          <w:marLeft w:val="0"/>
          <w:marRight w:val="0"/>
          <w:marTop w:val="0"/>
          <w:marBottom w:val="0"/>
          <w:divBdr>
            <w:top w:val="none" w:sz="0" w:space="0" w:color="auto"/>
            <w:left w:val="none" w:sz="0" w:space="0" w:color="auto"/>
            <w:bottom w:val="none" w:sz="0" w:space="0" w:color="auto"/>
            <w:right w:val="none" w:sz="0" w:space="0" w:color="auto"/>
          </w:divBdr>
        </w:div>
        <w:div w:id="796028649">
          <w:marLeft w:val="0"/>
          <w:marRight w:val="0"/>
          <w:marTop w:val="0"/>
          <w:marBottom w:val="0"/>
          <w:divBdr>
            <w:top w:val="none" w:sz="0" w:space="0" w:color="auto"/>
            <w:left w:val="none" w:sz="0" w:space="0" w:color="auto"/>
            <w:bottom w:val="none" w:sz="0" w:space="0" w:color="auto"/>
            <w:right w:val="none" w:sz="0" w:space="0" w:color="auto"/>
          </w:divBdr>
        </w:div>
        <w:div w:id="1137726516">
          <w:marLeft w:val="0"/>
          <w:marRight w:val="0"/>
          <w:marTop w:val="0"/>
          <w:marBottom w:val="0"/>
          <w:divBdr>
            <w:top w:val="none" w:sz="0" w:space="0" w:color="auto"/>
            <w:left w:val="none" w:sz="0" w:space="0" w:color="auto"/>
            <w:bottom w:val="none" w:sz="0" w:space="0" w:color="auto"/>
            <w:right w:val="none" w:sz="0" w:space="0" w:color="auto"/>
          </w:divBdr>
          <w:divsChild>
            <w:div w:id="255095904">
              <w:marLeft w:val="0"/>
              <w:marRight w:val="0"/>
              <w:marTop w:val="0"/>
              <w:marBottom w:val="0"/>
              <w:divBdr>
                <w:top w:val="none" w:sz="0" w:space="0" w:color="auto"/>
                <w:left w:val="none" w:sz="0" w:space="0" w:color="auto"/>
                <w:bottom w:val="none" w:sz="0" w:space="0" w:color="auto"/>
                <w:right w:val="none" w:sz="0" w:space="0" w:color="auto"/>
              </w:divBdr>
            </w:div>
          </w:divsChild>
        </w:div>
        <w:div w:id="429859465">
          <w:marLeft w:val="0"/>
          <w:marRight w:val="0"/>
          <w:marTop w:val="0"/>
          <w:marBottom w:val="0"/>
          <w:divBdr>
            <w:top w:val="none" w:sz="0" w:space="0" w:color="auto"/>
            <w:left w:val="none" w:sz="0" w:space="0" w:color="auto"/>
            <w:bottom w:val="none" w:sz="0" w:space="0" w:color="auto"/>
            <w:right w:val="none" w:sz="0" w:space="0" w:color="auto"/>
          </w:divBdr>
          <w:divsChild>
            <w:div w:id="1631285623">
              <w:marLeft w:val="0"/>
              <w:marRight w:val="0"/>
              <w:marTop w:val="0"/>
              <w:marBottom w:val="0"/>
              <w:divBdr>
                <w:top w:val="none" w:sz="0" w:space="0" w:color="auto"/>
                <w:left w:val="none" w:sz="0" w:space="0" w:color="auto"/>
                <w:bottom w:val="none" w:sz="0" w:space="0" w:color="auto"/>
                <w:right w:val="none" w:sz="0" w:space="0" w:color="auto"/>
              </w:divBdr>
            </w:div>
          </w:divsChild>
        </w:div>
        <w:div w:id="293751307">
          <w:marLeft w:val="0"/>
          <w:marRight w:val="0"/>
          <w:marTop w:val="0"/>
          <w:marBottom w:val="0"/>
          <w:divBdr>
            <w:top w:val="none" w:sz="0" w:space="0" w:color="auto"/>
            <w:left w:val="none" w:sz="0" w:space="0" w:color="auto"/>
            <w:bottom w:val="none" w:sz="0" w:space="0" w:color="auto"/>
            <w:right w:val="none" w:sz="0" w:space="0" w:color="auto"/>
          </w:divBdr>
          <w:divsChild>
            <w:div w:id="2100252201">
              <w:marLeft w:val="0"/>
              <w:marRight w:val="0"/>
              <w:marTop w:val="0"/>
              <w:marBottom w:val="0"/>
              <w:divBdr>
                <w:top w:val="none" w:sz="0" w:space="0" w:color="auto"/>
                <w:left w:val="none" w:sz="0" w:space="0" w:color="auto"/>
                <w:bottom w:val="none" w:sz="0" w:space="0" w:color="auto"/>
                <w:right w:val="none" w:sz="0" w:space="0" w:color="auto"/>
              </w:divBdr>
            </w:div>
          </w:divsChild>
        </w:div>
        <w:div w:id="774055281">
          <w:marLeft w:val="0"/>
          <w:marRight w:val="0"/>
          <w:marTop w:val="0"/>
          <w:marBottom w:val="0"/>
          <w:divBdr>
            <w:top w:val="none" w:sz="0" w:space="0" w:color="auto"/>
            <w:left w:val="none" w:sz="0" w:space="0" w:color="auto"/>
            <w:bottom w:val="none" w:sz="0" w:space="0" w:color="auto"/>
            <w:right w:val="none" w:sz="0" w:space="0" w:color="auto"/>
          </w:divBdr>
        </w:div>
        <w:div w:id="1767267433">
          <w:marLeft w:val="0"/>
          <w:marRight w:val="0"/>
          <w:marTop w:val="0"/>
          <w:marBottom w:val="0"/>
          <w:divBdr>
            <w:top w:val="none" w:sz="0" w:space="0" w:color="auto"/>
            <w:left w:val="none" w:sz="0" w:space="0" w:color="auto"/>
            <w:bottom w:val="none" w:sz="0" w:space="0" w:color="auto"/>
            <w:right w:val="none" w:sz="0" w:space="0" w:color="auto"/>
          </w:divBdr>
        </w:div>
        <w:div w:id="1526138638">
          <w:marLeft w:val="0"/>
          <w:marRight w:val="0"/>
          <w:marTop w:val="0"/>
          <w:marBottom w:val="0"/>
          <w:divBdr>
            <w:top w:val="none" w:sz="0" w:space="0" w:color="auto"/>
            <w:left w:val="none" w:sz="0" w:space="0" w:color="auto"/>
            <w:bottom w:val="none" w:sz="0" w:space="0" w:color="auto"/>
            <w:right w:val="none" w:sz="0" w:space="0" w:color="auto"/>
          </w:divBdr>
        </w:div>
      </w:divsChild>
    </w:div>
    <w:div w:id="1544099210">
      <w:bodyDiv w:val="1"/>
      <w:marLeft w:val="0"/>
      <w:marRight w:val="0"/>
      <w:marTop w:val="0"/>
      <w:marBottom w:val="0"/>
      <w:divBdr>
        <w:top w:val="none" w:sz="0" w:space="0" w:color="auto"/>
        <w:left w:val="none" w:sz="0" w:space="0" w:color="auto"/>
        <w:bottom w:val="none" w:sz="0" w:space="0" w:color="auto"/>
        <w:right w:val="none" w:sz="0" w:space="0" w:color="auto"/>
      </w:divBdr>
      <w:divsChild>
        <w:div w:id="1534154724">
          <w:marLeft w:val="0"/>
          <w:marRight w:val="0"/>
          <w:marTop w:val="0"/>
          <w:marBottom w:val="0"/>
          <w:divBdr>
            <w:top w:val="none" w:sz="0" w:space="0" w:color="auto"/>
            <w:left w:val="none" w:sz="0" w:space="0" w:color="auto"/>
            <w:bottom w:val="none" w:sz="0" w:space="0" w:color="auto"/>
            <w:right w:val="none" w:sz="0" w:space="0" w:color="auto"/>
          </w:divBdr>
        </w:div>
        <w:div w:id="1537622516">
          <w:marLeft w:val="0"/>
          <w:marRight w:val="0"/>
          <w:marTop w:val="0"/>
          <w:marBottom w:val="0"/>
          <w:divBdr>
            <w:top w:val="none" w:sz="0" w:space="0" w:color="auto"/>
            <w:left w:val="none" w:sz="0" w:space="0" w:color="auto"/>
            <w:bottom w:val="none" w:sz="0" w:space="0" w:color="auto"/>
            <w:right w:val="none" w:sz="0" w:space="0" w:color="auto"/>
          </w:divBdr>
        </w:div>
        <w:div w:id="1280144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aig.saxton@idwr.idaho.gov" TargetMode="External"/><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dwr.idaho.gov/wp-content/uploads/sites/2/forms/application-for-permit.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IDWR Color Palette">
      <a:dk1>
        <a:sysClr val="windowText" lastClr="000000"/>
      </a:dk1>
      <a:lt1>
        <a:sysClr val="window" lastClr="FFFFFF"/>
      </a:lt1>
      <a:dk2>
        <a:srgbClr val="44546A"/>
      </a:dk2>
      <a:lt2>
        <a:srgbClr val="E7E6E6"/>
      </a:lt2>
      <a:accent1>
        <a:srgbClr val="2575B8"/>
      </a:accent1>
      <a:accent2>
        <a:srgbClr val="C5E8F0"/>
      </a:accent2>
      <a:accent3>
        <a:srgbClr val="8E8E8E"/>
      </a:accent3>
      <a:accent4>
        <a:srgbClr val="57AF47"/>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Idaho Dept. of Water Resources</Company>
  <LinksUpToDate>false</LinksUpToDate>
  <CharactersWithSpaces>1902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McCoy, Caitlin</dc:creator>
  <cp:keywords/>
  <dc:description/>
  <cp:lastModifiedBy>Saxton, Craig</cp:lastModifiedBy>
  <cp:revision>2</cp:revision>
  <cp:lastPrinted>2021-09-09T20:06:00Z</cp:lastPrinted>
  <dcterms:created xsi:type="dcterms:W3CDTF">2021-09-09T20:19:00Z</dcterms:created>
  <dcterms:modified xsi:type="dcterms:W3CDTF">2021-09-09T20:19:00Z</dcterms:modified>
</cp:coreProperties>
</file>