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67E" w:rsidRDefault="00F21D5C">
      <w:pPr>
        <w:pStyle w:val="InsideAddress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 xml:space="preserve">March </w:t>
      </w:r>
      <w:r w:rsidR="00760420">
        <w:rPr>
          <w:rFonts w:ascii="Book Antiqua" w:hAnsi="Book Antiqua"/>
          <w:b/>
          <w:sz w:val="24"/>
        </w:rPr>
        <w:t>10</w:t>
      </w:r>
      <w:r>
        <w:rPr>
          <w:rFonts w:ascii="Book Antiqua" w:hAnsi="Book Antiqua"/>
          <w:b/>
          <w:sz w:val="24"/>
        </w:rPr>
        <w:t>, 2014</w:t>
      </w:r>
    </w:p>
    <w:p w:rsidR="001A567E" w:rsidRDefault="001A567E">
      <w:pPr>
        <w:pStyle w:val="InsideAddress"/>
        <w:rPr>
          <w:rFonts w:ascii="Book Antiqua" w:hAnsi="Book Antiqua"/>
          <w:b/>
          <w:sz w:val="24"/>
        </w:rPr>
      </w:pPr>
    </w:p>
    <w:p w:rsidR="001A567E" w:rsidRDefault="001A567E">
      <w:pPr>
        <w:pStyle w:val="InsideAddress"/>
        <w:rPr>
          <w:rFonts w:ascii="Book Antiqua" w:hAnsi="Book Antiqua"/>
          <w:b/>
          <w:sz w:val="24"/>
        </w:rPr>
      </w:pPr>
    </w:p>
    <w:p w:rsidR="00F21D5C" w:rsidRDefault="00760420">
      <w:pPr>
        <w:pStyle w:val="InsideAddress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STEVEN R BLANKINSHIP</w:t>
      </w:r>
    </w:p>
    <w:p w:rsidR="00760420" w:rsidRDefault="00760420">
      <w:pPr>
        <w:pStyle w:val="InsideAddress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10816 TIETON DR</w:t>
      </w:r>
    </w:p>
    <w:p w:rsidR="00760420" w:rsidRDefault="00760420">
      <w:pPr>
        <w:pStyle w:val="InsideAddress"/>
        <w:rPr>
          <w:rFonts w:ascii="Book Antiqua" w:hAnsi="Book Antiqua"/>
          <w:b/>
          <w:sz w:val="24"/>
        </w:rPr>
      </w:pPr>
      <w:proofErr w:type="gramStart"/>
      <w:r>
        <w:rPr>
          <w:rFonts w:ascii="Book Antiqua" w:hAnsi="Book Antiqua"/>
          <w:b/>
          <w:sz w:val="24"/>
        </w:rPr>
        <w:t>YAKIMA  WA</w:t>
      </w:r>
      <w:proofErr w:type="gramEnd"/>
      <w:r>
        <w:rPr>
          <w:rFonts w:ascii="Book Antiqua" w:hAnsi="Book Antiqua"/>
          <w:b/>
          <w:sz w:val="24"/>
        </w:rPr>
        <w:t xml:space="preserve">  98908</w:t>
      </w:r>
    </w:p>
    <w:p w:rsidR="001A567E" w:rsidRDefault="001A567E">
      <w:pPr>
        <w:pStyle w:val="InsideAddress"/>
        <w:rPr>
          <w:rFonts w:ascii="Book Antiqua" w:hAnsi="Book Antiqua"/>
          <w:b/>
          <w:sz w:val="24"/>
        </w:rPr>
      </w:pPr>
    </w:p>
    <w:p w:rsidR="001A567E" w:rsidRDefault="001A567E">
      <w:pPr>
        <w:pStyle w:val="InsideAddress"/>
        <w:rPr>
          <w:rFonts w:ascii="Book Antiqua" w:hAnsi="Book Antiqua"/>
          <w:sz w:val="24"/>
        </w:rPr>
      </w:pPr>
    </w:p>
    <w:p w:rsidR="001A567E" w:rsidRDefault="001A567E">
      <w:pPr>
        <w:pStyle w:val="ReferenceLine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fldChar w:fldCharType="begin"/>
      </w:r>
      <w:r>
        <w:rPr>
          <w:rFonts w:ascii="Book Antiqua" w:hAnsi="Book Antiqua"/>
          <w:sz w:val="24"/>
        </w:rPr>
        <w:instrText xml:space="preserve"> AUTOTEXTLIST </w:instrText>
      </w:r>
      <w:r>
        <w:rPr>
          <w:rFonts w:ascii="Book Antiqua" w:hAnsi="Book Antiqua"/>
          <w:sz w:val="24"/>
        </w:rPr>
        <w:fldChar w:fldCharType="separate"/>
      </w:r>
      <w:r>
        <w:rPr>
          <w:rFonts w:ascii="Book Antiqua" w:hAnsi="Book Antiqua"/>
          <w:sz w:val="24"/>
        </w:rPr>
        <w:t>RE:</w:t>
      </w:r>
      <w:r>
        <w:rPr>
          <w:rFonts w:ascii="Book Antiqua" w:hAnsi="Book Antiqua"/>
          <w:sz w:val="24"/>
        </w:rPr>
        <w:fldChar w:fldCharType="end"/>
      </w:r>
      <w:r w:rsidR="00872A21">
        <w:rPr>
          <w:rFonts w:ascii="Book Antiqua" w:hAnsi="Book Antiqua"/>
          <w:sz w:val="24"/>
        </w:rPr>
        <w:t xml:space="preserve"> NIA CLAIM </w:t>
      </w:r>
      <w:r>
        <w:rPr>
          <w:rFonts w:ascii="Book Antiqua" w:hAnsi="Book Antiqua"/>
          <w:sz w:val="24"/>
        </w:rPr>
        <w:t xml:space="preserve">FILING </w:t>
      </w:r>
      <w:r w:rsidR="00872A21">
        <w:rPr>
          <w:rFonts w:ascii="Book Antiqua" w:hAnsi="Book Antiqua"/>
          <w:sz w:val="24"/>
        </w:rPr>
        <w:t>95-</w:t>
      </w:r>
      <w:r w:rsidR="00760420">
        <w:rPr>
          <w:rFonts w:ascii="Book Antiqua" w:hAnsi="Book Antiqua"/>
          <w:sz w:val="24"/>
        </w:rPr>
        <w:t>14621</w:t>
      </w:r>
    </w:p>
    <w:p w:rsidR="001A567E" w:rsidRDefault="001A567E">
      <w:pPr>
        <w:pStyle w:val="InsideAddressName"/>
      </w:pPr>
    </w:p>
    <w:p w:rsidR="001A567E" w:rsidRDefault="00760420">
      <w:pPr>
        <w:pStyle w:val="BodyTex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Mr. </w:t>
      </w:r>
      <w:proofErr w:type="spellStart"/>
      <w:r>
        <w:rPr>
          <w:rFonts w:ascii="Book Antiqua" w:hAnsi="Book Antiqua"/>
          <w:sz w:val="24"/>
        </w:rPr>
        <w:t>Blankinship</w:t>
      </w:r>
      <w:proofErr w:type="spellEnd"/>
      <w:r w:rsidR="001A567E">
        <w:rPr>
          <w:rFonts w:ascii="Book Antiqua" w:hAnsi="Book Antiqua"/>
          <w:sz w:val="24"/>
        </w:rPr>
        <w:t>,</w:t>
      </w:r>
    </w:p>
    <w:p w:rsidR="008A5314" w:rsidRDefault="000F5167">
      <w:pPr>
        <w:pStyle w:val="BodyText"/>
        <w:ind w:firstLine="720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Your claim above is filed</w:t>
      </w:r>
      <w:r w:rsidR="001537D3">
        <w:rPr>
          <w:rFonts w:ascii="Book Antiqua" w:hAnsi="Book Antiqua"/>
          <w:sz w:val="24"/>
        </w:rPr>
        <w:t xml:space="preserve"> for </w:t>
      </w:r>
      <w:r w:rsidR="00E65C4D">
        <w:rPr>
          <w:rFonts w:ascii="Book Antiqua" w:hAnsi="Book Antiqua"/>
          <w:sz w:val="24"/>
        </w:rPr>
        <w:t>Instream</w:t>
      </w:r>
      <w:r w:rsidR="00746DAC">
        <w:rPr>
          <w:rFonts w:ascii="Book Antiqua" w:hAnsi="Book Antiqua"/>
          <w:sz w:val="24"/>
        </w:rPr>
        <w:t xml:space="preserve"> Stockwater</w:t>
      </w:r>
      <w:r w:rsidR="001537D3">
        <w:rPr>
          <w:rFonts w:ascii="Book Antiqua" w:hAnsi="Book Antiqua"/>
          <w:sz w:val="24"/>
        </w:rPr>
        <w:t xml:space="preserve"> uses</w:t>
      </w:r>
      <w:r>
        <w:rPr>
          <w:rFonts w:ascii="Book Antiqua" w:hAnsi="Book Antiqua"/>
          <w:sz w:val="24"/>
        </w:rPr>
        <w:t xml:space="preserve"> with IDWR and further clarification is needed to finish the recommendation of your water right. </w:t>
      </w:r>
      <w:r w:rsidR="00746DAC">
        <w:rPr>
          <w:rFonts w:ascii="Book Antiqua" w:hAnsi="Book Antiqua"/>
          <w:sz w:val="24"/>
        </w:rPr>
        <w:t>It appears you may have tried to consolidate several water rights into one claim.</w:t>
      </w:r>
      <w:r w:rsidR="00E65C4D">
        <w:rPr>
          <w:rFonts w:ascii="Book Antiqua" w:hAnsi="Book Antiqua"/>
          <w:sz w:val="24"/>
        </w:rPr>
        <w:t xml:space="preserve"> However common grazing units can be listed on one claim. But as it’s claimed</w:t>
      </w:r>
      <w:r w:rsidR="00746DAC">
        <w:rPr>
          <w:rFonts w:ascii="Book Antiqua" w:hAnsi="Book Antiqua"/>
          <w:sz w:val="24"/>
        </w:rPr>
        <w:t xml:space="preserve"> there is not enough supporting documentation to verify any portion of the claim as filed. </w:t>
      </w:r>
      <w:r>
        <w:rPr>
          <w:rFonts w:ascii="Book Antiqua" w:hAnsi="Book Antiqua"/>
          <w:sz w:val="24"/>
        </w:rPr>
        <w:t xml:space="preserve">The following items </w:t>
      </w:r>
      <w:r w:rsidR="00746DAC">
        <w:rPr>
          <w:rFonts w:ascii="Book Antiqua" w:hAnsi="Book Antiqua"/>
          <w:sz w:val="24"/>
        </w:rPr>
        <w:t xml:space="preserve">are some of the issues </w:t>
      </w:r>
      <w:r>
        <w:rPr>
          <w:rFonts w:ascii="Book Antiqua" w:hAnsi="Book Antiqua"/>
          <w:sz w:val="24"/>
        </w:rPr>
        <w:t>need</w:t>
      </w:r>
      <w:r w:rsidR="00746DAC">
        <w:rPr>
          <w:rFonts w:ascii="Book Antiqua" w:hAnsi="Book Antiqua"/>
          <w:sz w:val="24"/>
        </w:rPr>
        <w:t>ing</w:t>
      </w:r>
      <w:r>
        <w:rPr>
          <w:rFonts w:ascii="Book Antiqua" w:hAnsi="Book Antiqua"/>
          <w:sz w:val="24"/>
        </w:rPr>
        <w:t xml:space="preserve"> to be addressed:</w:t>
      </w:r>
    </w:p>
    <w:p w:rsidR="00893951" w:rsidRDefault="00746DAC" w:rsidP="000F5167">
      <w:pPr>
        <w:pStyle w:val="BodyText"/>
        <w:numPr>
          <w:ilvl w:val="0"/>
          <w:numId w:val="4"/>
        </w:numPr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Points of Diversion (POD): </w:t>
      </w:r>
      <w:r w:rsidR="00E65C4D">
        <w:rPr>
          <w:rFonts w:ascii="Book Antiqua" w:hAnsi="Book Antiqua"/>
          <w:sz w:val="24"/>
        </w:rPr>
        <w:t xml:space="preserve">Your claimed POU and POD’s do not all have stream channels flowing through them unless you are referencing smaller, intermittent streams. </w:t>
      </w:r>
      <w:r>
        <w:rPr>
          <w:rFonts w:ascii="Book Antiqua" w:hAnsi="Book Antiqua"/>
          <w:sz w:val="24"/>
        </w:rPr>
        <w:t xml:space="preserve">Ideally for a large system as you describe IDWR requires a more accurate mapping or diagram of the POD’s, pipeline systems and troughs used. </w:t>
      </w:r>
      <w:r w:rsidR="0084759C">
        <w:rPr>
          <w:rFonts w:ascii="Book Antiqua" w:hAnsi="Book Antiqua"/>
          <w:sz w:val="24"/>
        </w:rPr>
        <w:t>How is the water delivered from the sources claimed to the places of use as claimed?</w:t>
      </w:r>
      <w:r w:rsidR="00E65C4D">
        <w:rPr>
          <w:rFonts w:ascii="Book Antiqua" w:hAnsi="Book Antiqua"/>
          <w:sz w:val="24"/>
        </w:rPr>
        <w:t xml:space="preserve"> Instream uses are typically not diverted to troughs or ponds.</w:t>
      </w:r>
    </w:p>
    <w:p w:rsidR="008A5314" w:rsidRDefault="0084759C" w:rsidP="00893951">
      <w:pPr>
        <w:pStyle w:val="BodyText"/>
        <w:numPr>
          <w:ilvl w:val="0"/>
          <w:numId w:val="4"/>
        </w:numPr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You have claimed uses and diversions on lands </w:t>
      </w:r>
      <w:r w:rsidR="00D171A2">
        <w:rPr>
          <w:rFonts w:ascii="Book Antiqua" w:hAnsi="Book Antiqua"/>
          <w:sz w:val="24"/>
        </w:rPr>
        <w:t>in T45N, R03W S4 that have also been claimed by a neighbor (</w:t>
      </w:r>
      <w:proofErr w:type="spellStart"/>
      <w:r w:rsidR="00D171A2">
        <w:rPr>
          <w:rFonts w:ascii="Book Antiqua" w:hAnsi="Book Antiqua"/>
          <w:sz w:val="24"/>
        </w:rPr>
        <w:t>Krimm</w:t>
      </w:r>
      <w:proofErr w:type="spellEnd"/>
      <w:r w:rsidR="00D171A2">
        <w:rPr>
          <w:rFonts w:ascii="Book Antiqua" w:hAnsi="Book Antiqua"/>
          <w:sz w:val="24"/>
        </w:rPr>
        <w:t xml:space="preserve"> </w:t>
      </w:r>
      <w:proofErr w:type="spellStart"/>
      <w:r w:rsidR="00D171A2">
        <w:rPr>
          <w:rFonts w:ascii="Book Antiqua" w:hAnsi="Book Antiqua"/>
          <w:sz w:val="24"/>
        </w:rPr>
        <w:t>Ent</w:t>
      </w:r>
      <w:proofErr w:type="spellEnd"/>
      <w:r w:rsidR="00D171A2">
        <w:rPr>
          <w:rFonts w:ascii="Book Antiqua" w:hAnsi="Book Antiqua"/>
          <w:sz w:val="24"/>
        </w:rPr>
        <w:t xml:space="preserve">.). Perhaps you can </w:t>
      </w:r>
      <w:r>
        <w:rPr>
          <w:rFonts w:ascii="Book Antiqua" w:hAnsi="Book Antiqua"/>
          <w:sz w:val="24"/>
        </w:rPr>
        <w:t>explain water use</w:t>
      </w:r>
      <w:r w:rsidR="00D171A2">
        <w:rPr>
          <w:rFonts w:ascii="Book Antiqua" w:hAnsi="Book Antiqua"/>
          <w:sz w:val="24"/>
        </w:rPr>
        <w:t xml:space="preserve"> as it is shared</w:t>
      </w:r>
      <w:r>
        <w:rPr>
          <w:rFonts w:ascii="Book Antiqua" w:hAnsi="Book Antiqua"/>
          <w:sz w:val="24"/>
        </w:rPr>
        <w:t xml:space="preserve"> on neighboring parcels.</w:t>
      </w:r>
      <w:r w:rsidR="00D171A2">
        <w:rPr>
          <w:rFonts w:ascii="Book Antiqua" w:hAnsi="Book Antiqua"/>
          <w:sz w:val="24"/>
        </w:rPr>
        <w:t xml:space="preserve"> Are they the same sources and same lands? Neither claim is able to describe the interaction between the claimed water uses.</w:t>
      </w:r>
    </w:p>
    <w:p w:rsidR="0084759C" w:rsidRDefault="0084759C" w:rsidP="00893951">
      <w:pPr>
        <w:pStyle w:val="BodyText"/>
        <w:numPr>
          <w:ilvl w:val="0"/>
          <w:numId w:val="4"/>
        </w:numPr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If you can provide and email or phone number it would be helpful to discuss details after I receive your updated information. Based on my initial review of this claim, you may need to file additional claims to accurately identify your water rights as used.</w:t>
      </w:r>
    </w:p>
    <w:p w:rsidR="00893951" w:rsidRDefault="00893951" w:rsidP="00D171A2">
      <w:pPr>
        <w:pStyle w:val="BodyText"/>
        <w:ind w:firstLine="720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lastRenderedPageBreak/>
        <w:t xml:space="preserve">These issues can be discussed with me via phone, email or mail; or, you </w:t>
      </w:r>
      <w:r w:rsidR="00073B52">
        <w:rPr>
          <w:rFonts w:ascii="Book Antiqua" w:hAnsi="Book Antiqua"/>
          <w:sz w:val="24"/>
        </w:rPr>
        <w:t xml:space="preserve">may </w:t>
      </w:r>
      <w:r>
        <w:rPr>
          <w:rFonts w:ascii="Book Antiqua" w:hAnsi="Book Antiqua"/>
          <w:sz w:val="24"/>
        </w:rPr>
        <w:t>want to contact our Coeur D’Alene office and meet with staff there to review your options. Their office and phone:</w:t>
      </w:r>
    </w:p>
    <w:p w:rsidR="00447583" w:rsidRDefault="00893951" w:rsidP="00447583">
      <w:pPr>
        <w:pStyle w:val="BodyText"/>
        <w:spacing w:after="0" w:line="240" w:lineRule="auto"/>
        <w:ind w:left="720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IDWR Northern Office</w:t>
      </w:r>
    </w:p>
    <w:p w:rsidR="00893951" w:rsidRDefault="00893951" w:rsidP="00447583">
      <w:pPr>
        <w:pStyle w:val="BodyText"/>
        <w:spacing w:after="0" w:line="240" w:lineRule="auto"/>
        <w:ind w:left="720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7600 N Mineral Dr Ste 100</w:t>
      </w:r>
    </w:p>
    <w:p w:rsidR="00893951" w:rsidRDefault="00826799" w:rsidP="00447583">
      <w:pPr>
        <w:pStyle w:val="BodyText"/>
        <w:spacing w:after="0" w:line="240" w:lineRule="auto"/>
        <w:ind w:left="720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CDA, ID </w:t>
      </w:r>
      <w:r w:rsidR="00447583">
        <w:rPr>
          <w:rFonts w:ascii="Book Antiqua" w:hAnsi="Book Antiqua"/>
          <w:sz w:val="24"/>
        </w:rPr>
        <w:t>83815</w:t>
      </w:r>
    </w:p>
    <w:p w:rsidR="00447583" w:rsidRPr="00893951" w:rsidRDefault="00447583" w:rsidP="00447583">
      <w:pPr>
        <w:pStyle w:val="BodyText"/>
        <w:spacing w:after="0" w:line="240" w:lineRule="auto"/>
        <w:ind w:left="720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Phone: 208-762-2800</w:t>
      </w:r>
    </w:p>
    <w:p w:rsidR="00D171A2" w:rsidRDefault="00D171A2" w:rsidP="00447583">
      <w:pPr>
        <w:pStyle w:val="BodyText"/>
        <w:spacing w:after="0"/>
        <w:ind w:firstLine="720"/>
        <w:rPr>
          <w:rFonts w:ascii="Book Antiqua" w:hAnsi="Book Antiqua"/>
          <w:sz w:val="24"/>
        </w:rPr>
      </w:pPr>
    </w:p>
    <w:p w:rsidR="00D171A2" w:rsidRDefault="00D171A2" w:rsidP="00D171A2">
      <w:pPr>
        <w:pStyle w:val="BodyText"/>
        <w:spacing w:after="0"/>
        <w:ind w:firstLine="720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Your Domestic claim 95-14624 appears to have no problems and is being recommended as claimed.</w:t>
      </w:r>
    </w:p>
    <w:p w:rsidR="001A567E" w:rsidRDefault="001A567E" w:rsidP="00447583">
      <w:pPr>
        <w:pStyle w:val="BodyText"/>
        <w:spacing w:after="0"/>
        <w:ind w:firstLine="720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If you have further questions on this water right, please fe</w:t>
      </w:r>
      <w:r w:rsidR="00893951">
        <w:rPr>
          <w:rFonts w:ascii="Book Antiqua" w:hAnsi="Book Antiqua"/>
          <w:sz w:val="24"/>
        </w:rPr>
        <w:t>el free to call me at 208-287-4913</w:t>
      </w:r>
      <w:r>
        <w:rPr>
          <w:rFonts w:ascii="Book Antiqua" w:hAnsi="Book Antiqua"/>
          <w:sz w:val="24"/>
        </w:rPr>
        <w:t>.</w:t>
      </w:r>
    </w:p>
    <w:p w:rsidR="001A567E" w:rsidRDefault="001A567E">
      <w:pPr>
        <w:pStyle w:val="Closing"/>
        <w:ind w:left="3600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fldChar w:fldCharType="begin"/>
      </w:r>
      <w:r>
        <w:rPr>
          <w:rFonts w:ascii="Book Antiqua" w:hAnsi="Book Antiqua"/>
          <w:sz w:val="24"/>
        </w:rPr>
        <w:instrText xml:space="preserve"> AUTOTEXTLIST </w:instrText>
      </w:r>
      <w:r>
        <w:rPr>
          <w:rFonts w:ascii="Book Antiqua" w:hAnsi="Book Antiqua"/>
          <w:sz w:val="24"/>
        </w:rPr>
        <w:fldChar w:fldCharType="separate"/>
      </w:r>
      <w:r>
        <w:rPr>
          <w:rFonts w:ascii="Book Antiqua" w:hAnsi="Book Antiqua"/>
          <w:sz w:val="24"/>
        </w:rPr>
        <w:t>Sincerely,</w:t>
      </w:r>
      <w:r>
        <w:rPr>
          <w:rFonts w:ascii="Book Antiqua" w:hAnsi="Book Antiqua"/>
          <w:sz w:val="24"/>
        </w:rPr>
        <w:fldChar w:fldCharType="end"/>
      </w:r>
    </w:p>
    <w:p w:rsidR="001A567E" w:rsidRDefault="001A567E">
      <w:pPr>
        <w:pStyle w:val="Signature"/>
        <w:ind w:left="3600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fldChar w:fldCharType="begin"/>
      </w:r>
      <w:r>
        <w:rPr>
          <w:rFonts w:ascii="Book Antiqua" w:hAnsi="Book Antiqua"/>
          <w:sz w:val="24"/>
        </w:rPr>
        <w:instrText xml:space="preserve"> AUTOTEXTLIST </w:instrText>
      </w:r>
      <w:r>
        <w:rPr>
          <w:rFonts w:ascii="Book Antiqua" w:hAnsi="Book Antiqua"/>
          <w:sz w:val="24"/>
        </w:rPr>
        <w:fldChar w:fldCharType="separate"/>
      </w:r>
      <w:r>
        <w:rPr>
          <w:rFonts w:ascii="Book Antiqua" w:hAnsi="Book Antiqua"/>
          <w:sz w:val="24"/>
        </w:rPr>
        <w:t>STEVE CLELLAND</w:t>
      </w:r>
      <w:r>
        <w:rPr>
          <w:rFonts w:ascii="Book Antiqua" w:hAnsi="Book Antiqua"/>
          <w:sz w:val="24"/>
        </w:rPr>
        <w:fldChar w:fldCharType="end"/>
      </w:r>
    </w:p>
    <w:p w:rsidR="001A567E" w:rsidRDefault="001A567E">
      <w:pPr>
        <w:pStyle w:val="SignatureJobTitle"/>
        <w:ind w:left="3600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fldChar w:fldCharType="begin"/>
      </w:r>
      <w:r>
        <w:rPr>
          <w:rFonts w:ascii="Book Antiqua" w:hAnsi="Book Antiqua"/>
          <w:sz w:val="24"/>
        </w:rPr>
        <w:instrText xml:space="preserve"> AUTOTEXTLIST </w:instrText>
      </w:r>
      <w:r>
        <w:rPr>
          <w:rFonts w:ascii="Book Antiqua" w:hAnsi="Book Antiqua"/>
          <w:sz w:val="24"/>
        </w:rPr>
        <w:fldChar w:fldCharType="separate"/>
      </w:r>
      <w:r>
        <w:rPr>
          <w:rFonts w:ascii="Book Antiqua" w:hAnsi="Book Antiqua"/>
          <w:sz w:val="24"/>
        </w:rPr>
        <w:t>Sr. Water Resource Agent</w:t>
      </w:r>
      <w:r>
        <w:rPr>
          <w:rFonts w:ascii="Book Antiqua" w:hAnsi="Book Antiqua"/>
          <w:sz w:val="24"/>
        </w:rPr>
        <w:fldChar w:fldCharType="end"/>
      </w:r>
    </w:p>
    <w:p w:rsidR="00073B52" w:rsidRPr="00073B52" w:rsidRDefault="00073B52" w:rsidP="00073B52">
      <w:pPr>
        <w:pStyle w:val="SignatureCompany"/>
      </w:pPr>
    </w:p>
    <w:p w:rsidR="001A567E" w:rsidRPr="00073B52" w:rsidRDefault="00073B52">
      <w:pPr>
        <w:pStyle w:val="SignatureCompany"/>
        <w:rPr>
          <w:rFonts w:ascii="Arial" w:hAnsi="Arial" w:cs="Arial"/>
          <w:sz w:val="24"/>
        </w:rPr>
      </w:pPr>
      <w:r w:rsidRPr="00073B52">
        <w:rPr>
          <w:rFonts w:ascii="Arial" w:hAnsi="Arial" w:cs="Arial"/>
        </w:rPr>
        <w:t>Email: steve.clelland@idwr.idaho.gov</w:t>
      </w:r>
    </w:p>
    <w:sectPr w:rsidR="001A567E" w:rsidRPr="00073B52">
      <w:headerReference w:type="default" r:id="rId7"/>
      <w:footerReference w:type="default" r:id="rId8"/>
      <w:type w:val="continuous"/>
      <w:pgSz w:w="12240" w:h="15840" w:code="1"/>
      <w:pgMar w:top="2520" w:right="1800" w:bottom="1440" w:left="1800" w:header="965" w:footer="965" w:gutter="0"/>
      <w:paperSrc w:other="1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5F7" w:rsidRDefault="00E025F7">
      <w:r>
        <w:separator/>
      </w:r>
    </w:p>
  </w:endnote>
  <w:endnote w:type="continuationSeparator" w:id="0">
    <w:p w:rsidR="00E025F7" w:rsidRDefault="00E025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7E" w:rsidRDefault="001A567E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5F7" w:rsidRDefault="00E025F7">
      <w:r>
        <w:separator/>
      </w:r>
    </w:p>
  </w:footnote>
  <w:footnote w:type="continuationSeparator" w:id="0">
    <w:p w:rsidR="00E025F7" w:rsidRDefault="00E025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7E" w:rsidRDefault="001A567E">
    <w:pPr>
      <w:pStyle w:val="Header"/>
    </w:pPr>
    <w:r>
      <w:tab/>
      <w:t xml:space="preserve">– </w:t>
    </w:r>
    <w:fldSimple w:instr=" PAGE ">
      <w:r w:rsidR="003E4AA3">
        <w:rPr>
          <w:noProof/>
        </w:rPr>
        <w:t>2</w:t>
      </w:r>
    </w:fldSimple>
    <w:r>
      <w:t xml:space="preserve"> –</w:t>
    </w:r>
    <w:r>
      <w:tab/>
    </w:r>
    <w:fldSimple w:instr=" TIME \@ &quot;MMMM d, yyyy&quot; ">
      <w:r w:rsidR="003E4AA3">
        <w:rPr>
          <w:noProof/>
        </w:rPr>
        <w:t>March 10, 2014</w:t>
      </w:r>
    </w:fldSimple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01077"/>
    <w:multiLevelType w:val="singleLevel"/>
    <w:tmpl w:val="D8D4D12C"/>
    <w:lvl w:ilvl="0">
      <w:start w:val="1"/>
      <w:numFmt w:val="decimal"/>
      <w:pStyle w:val="ListNumb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>
    <w:nsid w:val="36063A36"/>
    <w:multiLevelType w:val="singleLevel"/>
    <w:tmpl w:val="6B2600BC"/>
    <w:lvl w:ilvl="0">
      <w:start w:val="1"/>
      <w:numFmt w:val="bullet"/>
      <w:pStyle w:val="List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2">
    <w:nsid w:val="6BA84E1B"/>
    <w:multiLevelType w:val="hybridMultilevel"/>
    <w:tmpl w:val="7A4060B8"/>
    <w:lvl w:ilvl="0" w:tplc="563CB3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9980B63"/>
    <w:multiLevelType w:val="singleLevel"/>
    <w:tmpl w:val="028ACCD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n-US" w:vendorID="8" w:dllVersion="513" w:checkStyle="1"/>
  <w:proofState w:spelling="clean" w:grammar="clean"/>
  <w:attachedTemplate r:id="rId1"/>
  <w:documentType w:val="letter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2A21"/>
    <w:rsid w:val="00073B52"/>
    <w:rsid w:val="000F5167"/>
    <w:rsid w:val="001537D3"/>
    <w:rsid w:val="001A567E"/>
    <w:rsid w:val="003E4AA3"/>
    <w:rsid w:val="00447583"/>
    <w:rsid w:val="00746DAC"/>
    <w:rsid w:val="00760420"/>
    <w:rsid w:val="007D22CA"/>
    <w:rsid w:val="00826799"/>
    <w:rsid w:val="0084759C"/>
    <w:rsid w:val="00872A21"/>
    <w:rsid w:val="00893951"/>
    <w:rsid w:val="008A5314"/>
    <w:rsid w:val="00D171A2"/>
    <w:rsid w:val="00E025F7"/>
    <w:rsid w:val="00E23CB6"/>
    <w:rsid w:val="00E65C4D"/>
    <w:rsid w:val="00F21D5C"/>
    <w:rsid w:val="00FA5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Garamond" w:hAnsi="Garamond"/>
      <w:kern w:val="18"/>
    </w:rPr>
  </w:style>
  <w:style w:type="paragraph" w:styleId="Heading1">
    <w:name w:val="heading 1"/>
    <w:basedOn w:val="HeadingBase"/>
    <w:next w:val="BodyText"/>
    <w:qFormat/>
    <w:pPr>
      <w:spacing w:after="180"/>
      <w:jc w:val="center"/>
      <w:outlineLvl w:val="0"/>
    </w:pPr>
    <w:rPr>
      <w:smallCaps/>
      <w:spacing w:val="20"/>
      <w:sz w:val="21"/>
    </w:rPr>
  </w:style>
  <w:style w:type="paragraph" w:styleId="Heading2">
    <w:name w:val="heading 2"/>
    <w:basedOn w:val="HeadingBase"/>
    <w:next w:val="BodyText"/>
    <w:qFormat/>
    <w:pPr>
      <w:spacing w:after="170"/>
      <w:outlineLvl w:val="1"/>
    </w:pPr>
    <w:rPr>
      <w:caps/>
      <w:sz w:val="21"/>
    </w:rPr>
  </w:style>
  <w:style w:type="paragraph" w:styleId="Heading3">
    <w:name w:val="heading 3"/>
    <w:basedOn w:val="HeadingBase"/>
    <w:next w:val="BodyText"/>
    <w:qFormat/>
    <w:pPr>
      <w:spacing w:after="240"/>
      <w:outlineLvl w:val="2"/>
    </w:pPr>
    <w:rPr>
      <w:i/>
    </w:rPr>
  </w:style>
  <w:style w:type="paragraph" w:styleId="Heading4">
    <w:name w:val="heading 4"/>
    <w:basedOn w:val="HeadingBase"/>
    <w:next w:val="BodyText"/>
    <w:qFormat/>
    <w:pPr>
      <w:outlineLvl w:val="3"/>
    </w:pPr>
    <w:rPr>
      <w:smallCaps/>
      <w:sz w:val="23"/>
    </w:rPr>
  </w:style>
  <w:style w:type="paragraph" w:styleId="Heading5">
    <w:name w:val="heading 5"/>
    <w:basedOn w:val="HeadingBase"/>
    <w:next w:val="BodyText"/>
    <w:qFormat/>
    <w:pPr>
      <w:outlineLvl w:val="4"/>
    </w:pPr>
  </w:style>
  <w:style w:type="paragraph" w:styleId="Heading6">
    <w:name w:val="heading 6"/>
    <w:basedOn w:val="HeadingBase"/>
    <w:next w:val="BodyText"/>
    <w:qFormat/>
    <w:pPr>
      <w:outlineLvl w:val="5"/>
    </w:pPr>
    <w:rPr>
      <w:i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pPr>
      <w:spacing w:before="220" w:line="240" w:lineRule="atLeast"/>
    </w:pPr>
  </w:style>
  <w:style w:type="paragraph" w:styleId="Salutation">
    <w:name w:val="Salutation"/>
    <w:basedOn w:val="Normal"/>
    <w:next w:val="SubjectLine"/>
    <w:semiHidden/>
    <w:pPr>
      <w:spacing w:before="240" w:after="240" w:line="240" w:lineRule="atLeast"/>
      <w:jc w:val="left"/>
    </w:pPr>
  </w:style>
  <w:style w:type="paragraph" w:styleId="BodyText">
    <w:name w:val="Body Text"/>
    <w:basedOn w:val="Normal"/>
    <w:semiHidden/>
    <w:pPr>
      <w:spacing w:after="240" w:line="240" w:lineRule="atLeast"/>
    </w:pPr>
  </w:style>
  <w:style w:type="paragraph" w:customStyle="1" w:styleId="CcList">
    <w:name w:val="Cc List"/>
    <w:basedOn w:val="Normal"/>
    <w:pPr>
      <w:keepLines/>
      <w:spacing w:line="240" w:lineRule="atLeast"/>
      <w:ind w:left="360" w:hanging="360"/>
    </w:pPr>
  </w:style>
  <w:style w:type="paragraph" w:styleId="Closing">
    <w:name w:val="Closing"/>
    <w:basedOn w:val="Normal"/>
    <w:next w:val="Signature"/>
    <w:semiHidden/>
    <w:pPr>
      <w:keepNext/>
      <w:spacing w:after="120" w:line="240" w:lineRule="atLeast"/>
    </w:pPr>
  </w:style>
  <w:style w:type="paragraph" w:styleId="Signature">
    <w:name w:val="Signature"/>
    <w:basedOn w:val="Normal"/>
    <w:next w:val="SignatureJobTitle"/>
    <w:semiHidden/>
    <w:pPr>
      <w:keepNext/>
      <w:spacing w:before="880" w:line="240" w:lineRule="atLeast"/>
      <w:jc w:val="left"/>
    </w:pPr>
  </w:style>
  <w:style w:type="paragraph" w:customStyle="1" w:styleId="CompanyName">
    <w:name w:val="Company Name"/>
    <w:basedOn w:val="BodyText"/>
    <w:next w:val="Date"/>
    <w:pPr>
      <w:keepLines/>
      <w:framePr w:w="8640" w:h="1440" w:wrap="notBeside" w:vAnchor="page" w:hAnchor="margin" w:xAlign="center" w:y="889"/>
      <w:spacing w:after="4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semiHidden/>
    <w:pPr>
      <w:spacing w:after="220"/>
    </w:pPr>
  </w:style>
  <w:style w:type="character" w:styleId="Emphasis">
    <w:name w:val="Emphasis"/>
    <w:qFormat/>
    <w:rPr>
      <w:caps/>
      <w:sz w:val="18"/>
    </w:rPr>
  </w:style>
  <w:style w:type="paragraph" w:customStyle="1" w:styleId="Enclosure">
    <w:name w:val="Enclosure"/>
    <w:basedOn w:val="Normal"/>
    <w:next w:val="CcList"/>
    <w:pPr>
      <w:keepNext/>
      <w:keepLines/>
      <w:spacing w:before="120" w:after="120" w:line="240" w:lineRule="atLeast"/>
    </w:pPr>
  </w:style>
  <w:style w:type="paragraph" w:customStyle="1" w:styleId="HeadingBase">
    <w:name w:val="Heading Base"/>
    <w:basedOn w:val="BodyText"/>
    <w:next w:val="BodyText"/>
    <w:pPr>
      <w:keepNext/>
      <w:keepLines/>
      <w:spacing w:after="0"/>
      <w:jc w:val="left"/>
    </w:pPr>
    <w:rPr>
      <w:kern w:val="20"/>
    </w:rPr>
  </w:style>
  <w:style w:type="paragraph" w:customStyle="1" w:styleId="InsideAddress">
    <w:name w:val="Inside Address"/>
    <w:basedOn w:val="Normal"/>
    <w:pPr>
      <w:spacing w:line="240" w:lineRule="atLeast"/>
    </w:pPr>
  </w:style>
  <w:style w:type="paragraph" w:customStyle="1" w:styleId="InsideAddressName">
    <w:name w:val="Inside Address Name"/>
    <w:basedOn w:val="InsideAddress"/>
    <w:next w:val="InsideAddress"/>
    <w:pPr>
      <w:spacing w:before="220"/>
    </w:pPr>
  </w:style>
  <w:style w:type="paragraph" w:customStyle="1" w:styleId="MailingInstructions">
    <w:name w:val="Mailing Instructions"/>
    <w:basedOn w:val="Normal"/>
    <w:next w:val="InsideAddressName"/>
    <w:pPr>
      <w:keepNext/>
      <w:spacing w:after="240" w:line="24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pPr>
      <w:keepNext/>
      <w:spacing w:before="220" w:line="240" w:lineRule="atLeast"/>
      <w:jc w:val="left"/>
    </w:pPr>
  </w:style>
  <w:style w:type="paragraph" w:customStyle="1" w:styleId="ReferenceLine">
    <w:name w:val="Reference Line"/>
    <w:basedOn w:val="Normal"/>
    <w:next w:val="MailingInstructions"/>
    <w:pPr>
      <w:keepNext/>
      <w:spacing w:after="240" w:line="240" w:lineRule="atLeast"/>
      <w:jc w:val="left"/>
    </w:pPr>
  </w:style>
  <w:style w:type="paragraph" w:customStyle="1" w:styleId="ReturnAddress">
    <w:name w:val="Return Address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</w:rPr>
  </w:style>
  <w:style w:type="paragraph" w:customStyle="1" w:styleId="SignatureCompany">
    <w:name w:val="Signature Company"/>
    <w:basedOn w:val="Signature"/>
    <w:next w:val="ReferenceInitials"/>
    <w:pPr>
      <w:spacing w:before="0"/>
    </w:pPr>
  </w:style>
  <w:style w:type="paragraph" w:customStyle="1" w:styleId="SignatureJobTitle">
    <w:name w:val="Signature Job Title"/>
    <w:basedOn w:val="Signature"/>
    <w:next w:val="SignatureCompany"/>
    <w:pPr>
      <w:spacing w:before="0"/>
    </w:pPr>
  </w:style>
  <w:style w:type="character" w:customStyle="1" w:styleId="Slogan">
    <w:name w:val="Slogan"/>
    <w:basedOn w:val="DefaultParagraphFont"/>
    <w:rPr>
      <w:i/>
      <w:spacing w:val="70"/>
    </w:rPr>
  </w:style>
  <w:style w:type="paragraph" w:customStyle="1" w:styleId="SubjectLine">
    <w:name w:val="Subject Line"/>
    <w:basedOn w:val="Normal"/>
    <w:next w:val="BodyText"/>
    <w:pPr>
      <w:spacing w:after="180" w:line="240" w:lineRule="atLeast"/>
      <w:ind w:left="360" w:hanging="360"/>
      <w:jc w:val="left"/>
    </w:pPr>
    <w:rPr>
      <w:caps/>
      <w:sz w:val="21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List">
    <w:name w:val="List"/>
    <w:basedOn w:val="BodyText"/>
    <w:semiHidden/>
    <w:pPr>
      <w:ind w:left="720" w:hanging="360"/>
    </w:pPr>
  </w:style>
  <w:style w:type="paragraph" w:styleId="ListBullet">
    <w:name w:val="List Bullet"/>
    <w:basedOn w:val="List"/>
    <w:semiHidden/>
    <w:pPr>
      <w:numPr>
        <w:numId w:val="1"/>
      </w:numPr>
      <w:ind w:right="720"/>
    </w:pPr>
  </w:style>
  <w:style w:type="paragraph" w:styleId="ListNumber">
    <w:name w:val="List Number"/>
    <w:basedOn w:val="List"/>
    <w:semiHidden/>
    <w:pPr>
      <w:numPr>
        <w:numId w:val="2"/>
      </w:numPr>
      <w:ind w:righ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3C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CB6"/>
    <w:rPr>
      <w:rFonts w:ascii="Tahoma" w:hAnsi="Tahoma" w:cs="Tahoma"/>
      <w:kern w:val="18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Letters%20&amp;%20Faxes\idwr%20letterhead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idwr letterhead3.dot</Template>
  <TotalTime>40</TotalTime>
  <Pages>2</Pages>
  <Words>367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June 17, 1998</vt:lpstr>
    </vt:vector>
  </TitlesOfParts>
  <Company>IDWR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17, 1998</dc:title>
  <dc:creator>Steve Clelland</dc:creator>
  <cp:lastModifiedBy>sclellan</cp:lastModifiedBy>
  <cp:revision>3</cp:revision>
  <cp:lastPrinted>2014-03-10T19:32:00Z</cp:lastPrinted>
  <dcterms:created xsi:type="dcterms:W3CDTF">2014-03-10T19:32:00Z</dcterms:created>
  <dcterms:modified xsi:type="dcterms:W3CDTF">2014-03-10T20:11:00Z</dcterms:modified>
  <cp:category>Letter</cp:category>
</cp:coreProperties>
</file>